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74" w:rsidRPr="00F02474" w:rsidRDefault="009A5774" w:rsidP="009A5774">
      <w:pPr>
        <w:autoSpaceDE w:val="0"/>
        <w:autoSpaceDN w:val="0"/>
        <w:adjustRightInd w:val="0"/>
        <w:spacing w:before="100" w:beforeAutospacing="1" w:after="100" w:afterAutospacing="1" w:line="264" w:lineRule="auto"/>
        <w:jc w:val="both"/>
        <w:rPr>
          <w:rFonts w:ascii="Arial" w:hAnsi="Arial" w:cs="Arial"/>
          <w:i/>
          <w:color w:val="000000" w:themeColor="text1"/>
        </w:rPr>
      </w:pPr>
      <w:r w:rsidRPr="00F02474">
        <w:rPr>
          <w:rFonts w:ascii="Arial" w:hAnsi="Arial" w:cs="Arial"/>
          <w:i/>
          <w:color w:val="000000" w:themeColor="text1"/>
        </w:rPr>
        <w:t>Psicología.</w:t>
      </w:r>
    </w:p>
    <w:p w:rsidR="009A5774" w:rsidRPr="00B93A67" w:rsidRDefault="009A5774" w:rsidP="009A5774">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La Psicología, como rama del saber, tiene como objetivos básicos el autoconocimiento y la comprensión de la propia individualidad, así como de las conductas e interrelaciones entre los individuos, conocimientos que ayudarán al alumnado de 2º de Bachillerato a madurar como ser humano, a entender la conducta de aquellos con quienes convive y a desarrollar estrategias para resolver las cuestiones que pueden aparecer en su vida personal y laboral. En este sentido, la materia Psicología se orienta hacia los intereses y curiosidades de esa fase del desarrollo humano en la que el alumnado está inmerso, donde la curiosidad por las cuestiones psicológicas unida al desarrollo de sus capacidades cognoscitivas le permitirá una comprensión más profunda de los fenómenos humanos desde sus bases humanísticas y científicas; se dirige, por ello, a quienes tienen interés por </w:t>
      </w:r>
      <w:r w:rsidRPr="00B93A67">
        <w:rPr>
          <w:rFonts w:ascii="Arial" w:hAnsi="Arial" w:cs="Arial"/>
          <w:color w:val="000000" w:themeColor="text1"/>
          <w:spacing w:val="-3"/>
          <w:lang w:val="es-ES_tradnl"/>
        </w:rPr>
        <w:t>la investigación y la comprensión de la conducta humana y los procesos mentales subyacentes.</w:t>
      </w:r>
    </w:p>
    <w:p w:rsidR="009A5774" w:rsidRPr="00B93A67" w:rsidRDefault="009A5774" w:rsidP="009A5774">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Puesto que en el origen de los fenómenos psíquicos encontramos factores determinantes, tanto biológicos como culturales, uno de los rasgos inherentes de la Psicología es su concepción como saber humanístico y como ciencia biológica. </w:t>
      </w:r>
      <w:r w:rsidRPr="00B93A67">
        <w:rPr>
          <w:rFonts w:ascii="Arial" w:hAnsi="Arial" w:cs="Arial"/>
          <w:color w:val="000000" w:themeColor="text1"/>
          <w:spacing w:val="-3"/>
          <w:lang w:val="es-ES_tradnl"/>
        </w:rPr>
        <w:t xml:space="preserve">Es necesario </w:t>
      </w:r>
      <w:r w:rsidRPr="00B93A67">
        <w:rPr>
          <w:rFonts w:ascii="Arial" w:hAnsi="Arial" w:cs="Arial"/>
          <w:color w:val="000000" w:themeColor="text1"/>
        </w:rPr>
        <w:t>mostrar esa pluralidad, generada por la multiplicidad y complejidad de los problemas humanos y que supone relacionar sus elementos con los de la Biología, la Química, la Filosofía, la Sociología y la Economía.</w:t>
      </w:r>
    </w:p>
    <w:p w:rsidR="009A5774" w:rsidRPr="00B93A67" w:rsidRDefault="009A5774" w:rsidP="009A5774">
      <w:pPr>
        <w:autoSpaceDE w:val="0"/>
        <w:autoSpaceDN w:val="0"/>
        <w:adjustRightInd w:val="0"/>
        <w:spacing w:before="100" w:beforeAutospacing="1" w:after="100" w:afterAutospacing="1" w:line="264" w:lineRule="auto"/>
        <w:jc w:val="both"/>
        <w:rPr>
          <w:rFonts w:ascii="Arial" w:eastAsia="Arial Unicode MS" w:hAnsi="Arial" w:cs="Arial"/>
          <w:color w:val="000000" w:themeColor="text1"/>
        </w:rPr>
      </w:pPr>
      <w:r w:rsidRPr="00B93A67">
        <w:rPr>
          <w:rFonts w:ascii="Arial" w:hAnsi="Arial" w:cs="Arial"/>
          <w:color w:val="000000" w:themeColor="text1"/>
        </w:rPr>
        <w:t>Los elementos de esta materia se organizan en seis bloques, estrechamente relacionados entre sí. Partiendo de la consideración de la Psicología como ciencia se analizan los fundamentos biológicos de la conducta, las capacidades cognitivas como la percepción, la memoria y la inteligencia, profundizando en el aprendizaje y la construcción de nuestra personalidad individual y social.</w:t>
      </w:r>
    </w:p>
    <w:p w:rsidR="009A5774" w:rsidRPr="00B93A67" w:rsidRDefault="009A5774" w:rsidP="009A5774">
      <w:pPr>
        <w:autoSpaceDE w:val="0"/>
        <w:autoSpaceDN w:val="0"/>
        <w:adjustRightInd w:val="0"/>
        <w:spacing w:before="100" w:beforeAutospacing="1" w:after="100" w:afterAutospacing="1" w:line="264" w:lineRule="auto"/>
        <w:jc w:val="both"/>
        <w:rPr>
          <w:rFonts w:ascii="Arial" w:hAnsi="Arial" w:cs="Arial"/>
          <w:color w:val="000000" w:themeColor="text1"/>
          <w:spacing w:val="-3"/>
          <w:lang w:val="es-ES_tradnl"/>
        </w:rPr>
      </w:pPr>
      <w:r w:rsidRPr="00B93A67">
        <w:rPr>
          <w:rFonts w:ascii="Arial" w:hAnsi="Arial" w:cs="Arial"/>
          <w:color w:val="000000" w:themeColor="text1"/>
        </w:rPr>
        <w:t>Esta materia ayuda a entender el sentido del aprendizaje, de la competencia de aprender a aprender, al incluirse el aprendizaje como objeto de estudio. Los múltiples sistemas teóricos, con sus propuestas, métodos y conclusiones, fomentarán la adquisición de un pensamiento autónomo y desarrollarán su capacidad crítica, al permitir al alumnado contrastar las diferentes posturas explicativas sobre un mismo fenómeno psíquico-conductual</w:t>
      </w:r>
      <w:r w:rsidRPr="00B93A67">
        <w:rPr>
          <w:rFonts w:ascii="Arial" w:hAnsi="Arial" w:cs="Arial"/>
          <w:color w:val="000000" w:themeColor="text1"/>
          <w:spacing w:val="-3"/>
          <w:lang w:val="es-ES_tradnl"/>
        </w:rPr>
        <w:t xml:space="preserve"> y aprender a diferenciar entre el saber científico y los prejuicios y falsas creencias que pueda poseer sobre los temas tratados.</w:t>
      </w:r>
    </w:p>
    <w:p w:rsidR="009A5774" w:rsidRPr="00B93A67" w:rsidRDefault="009A5774" w:rsidP="009A5774">
      <w:pPr>
        <w:spacing w:before="100" w:beforeAutospacing="1" w:after="100" w:afterAutospacing="1" w:line="264" w:lineRule="auto"/>
        <w:jc w:val="both"/>
        <w:rPr>
          <w:rFonts w:ascii="Arial" w:eastAsia="UniversLTStd" w:hAnsi="Arial" w:cs="Arial"/>
          <w:color w:val="000000" w:themeColor="text1"/>
        </w:rPr>
      </w:pPr>
      <w:r w:rsidRPr="00B93A67">
        <w:rPr>
          <w:rFonts w:ascii="Arial" w:hAnsi="Arial" w:cs="Arial"/>
          <w:color w:val="000000" w:themeColor="text1"/>
        </w:rPr>
        <w:t>En tanto que saber científico, la investigación es esencial en Psicología, encontrando en ella una riqueza metodológica que articula saberes de naturaleza tanto deductiva como experimental. La Psicología también trata el estudio de</w:t>
      </w:r>
      <w:r w:rsidRPr="00B93A67">
        <w:rPr>
          <w:rFonts w:ascii="Arial" w:eastAsia="Arial Unicode MS" w:hAnsi="Arial" w:cs="Arial"/>
          <w:color w:val="000000" w:themeColor="text1"/>
        </w:rPr>
        <w:t xml:space="preserve"> los métodos científicos y tecnológicos propios de la materia, comprendiendo</w:t>
      </w:r>
      <w:r w:rsidRPr="00B93A67">
        <w:rPr>
          <w:rFonts w:ascii="Arial" w:eastAsia="UniversLTStd" w:hAnsi="Arial" w:cs="Arial"/>
          <w:color w:val="000000" w:themeColor="text1"/>
        </w:rPr>
        <w:t xml:space="preserve"> los elementos y procedimientos fundamentales de la investigación y la experimentación propia de esta ciencia, conociendo y valorando su contribución en el cambio de las condiciones de vida.</w:t>
      </w:r>
    </w:p>
    <w:p w:rsidR="009A5774" w:rsidRPr="00B93A67" w:rsidRDefault="009A5774" w:rsidP="009A5774">
      <w:pPr>
        <w:autoSpaceDE w:val="0"/>
        <w:autoSpaceDN w:val="0"/>
        <w:adjustRightInd w:val="0"/>
        <w:spacing w:before="100" w:beforeAutospacing="1" w:after="100" w:afterAutospacing="1" w:line="264" w:lineRule="auto"/>
        <w:jc w:val="center"/>
        <w:rPr>
          <w:rFonts w:ascii="Arial" w:hAnsi="Arial" w:cs="Arial"/>
          <w:color w:val="000000" w:themeColor="text1"/>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67"/>
        <w:gridCol w:w="8347"/>
      </w:tblGrid>
      <w:tr w:rsidR="009A5774" w:rsidRPr="00B93A67" w:rsidTr="00A07BED">
        <w:tc>
          <w:tcPr>
            <w:tcW w:w="5000" w:type="pct"/>
            <w:gridSpan w:val="2"/>
            <w:shd w:val="clear" w:color="auto" w:fill="auto"/>
            <w:vAlign w:val="center"/>
          </w:tcPr>
          <w:p w:rsidR="009A5774" w:rsidRPr="00B93A67" w:rsidRDefault="009A5774"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Psicología. 2º Bachillerato</w:t>
            </w:r>
          </w:p>
        </w:tc>
      </w:tr>
      <w:tr w:rsidR="009A5774" w:rsidRPr="00B93A67" w:rsidTr="00A07BED">
        <w:tc>
          <w:tcPr>
            <w:tcW w:w="2327" w:type="pct"/>
            <w:shd w:val="clear" w:color="auto" w:fill="auto"/>
            <w:vAlign w:val="center"/>
          </w:tcPr>
          <w:p w:rsidR="009A5774" w:rsidRPr="00B93A67" w:rsidRDefault="009A5774"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2673" w:type="pct"/>
            <w:shd w:val="clear" w:color="auto" w:fill="auto"/>
            <w:vAlign w:val="center"/>
          </w:tcPr>
          <w:p w:rsidR="009A5774" w:rsidRPr="00B93A67" w:rsidRDefault="009A5774"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9A5774" w:rsidRPr="00B93A67" w:rsidTr="00A07BED">
        <w:tc>
          <w:tcPr>
            <w:tcW w:w="5000" w:type="pct"/>
            <w:gridSpan w:val="2"/>
            <w:shd w:val="clear" w:color="auto" w:fill="auto"/>
            <w:vAlign w:val="center"/>
          </w:tcPr>
          <w:p w:rsidR="009A5774" w:rsidRPr="00B93A67" w:rsidRDefault="009A5774"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Bloque 1. La psicología como ciencia</w:t>
            </w:r>
          </w:p>
        </w:tc>
      </w:tr>
      <w:tr w:rsidR="009A5774" w:rsidRPr="00B93A67" w:rsidTr="00A07BED">
        <w:tc>
          <w:tcPr>
            <w:tcW w:w="2327" w:type="pct"/>
            <w:shd w:val="clear" w:color="auto" w:fill="auto"/>
          </w:tcPr>
          <w:p w:rsidR="009A5774" w:rsidRPr="00B93A67" w:rsidRDefault="009A5774" w:rsidP="00A07BED">
            <w:pPr>
              <w:tabs>
                <w:tab w:val="left" w:pos="1005"/>
              </w:tabs>
              <w:spacing w:after="0" w:line="264" w:lineRule="auto"/>
              <w:jc w:val="both"/>
              <w:rPr>
                <w:rFonts w:ascii="Arial" w:hAnsi="Arial" w:cs="Arial"/>
                <w:color w:val="000000" w:themeColor="text1"/>
              </w:rPr>
            </w:pPr>
            <w:r w:rsidRPr="00B93A67">
              <w:rPr>
                <w:rFonts w:ascii="Arial" w:hAnsi="Arial" w:cs="Arial"/>
                <w:color w:val="000000" w:themeColor="text1"/>
              </w:rPr>
              <w:t xml:space="preserve">1. Entender y apreciar la especificidad e importancia del conocimiento </w:t>
            </w:r>
            <w:r w:rsidRPr="00B93A67">
              <w:rPr>
                <w:rFonts w:ascii="Arial" w:hAnsi="Arial" w:cs="Arial"/>
                <w:color w:val="000000" w:themeColor="text1"/>
              </w:rPr>
              <w:lastRenderedPageBreak/>
              <w:t>psicológico, como ciencia que trata de la conducta y los procesos mentales del individuo, valorando que se trata de un saber y una actitud que estimula la crítica, la autonomía, la investigación y la innovación.</w:t>
            </w:r>
          </w:p>
          <w:p w:rsidR="009A5774" w:rsidRPr="00B93A67" w:rsidRDefault="009A5774" w:rsidP="00A07BED">
            <w:pPr>
              <w:tabs>
                <w:tab w:val="left" w:pos="1005"/>
              </w:tabs>
              <w:spacing w:after="0" w:line="264" w:lineRule="auto"/>
              <w:jc w:val="both"/>
              <w:rPr>
                <w:rFonts w:ascii="Arial" w:hAnsi="Arial" w:cs="Arial"/>
                <w:color w:val="000000" w:themeColor="text1"/>
              </w:rPr>
            </w:pPr>
            <w:r w:rsidRPr="00B93A67">
              <w:rPr>
                <w:rFonts w:ascii="Arial" w:hAnsi="Arial" w:cs="Arial"/>
                <w:color w:val="000000" w:themeColor="text1"/>
              </w:rPr>
              <w:t>2. Identificar la dimensión teórica y práctica de la Psicología, sus objetivos, características, ramas y técnicas de investigación, relacionándolas, como ciencia multidisciplinar, con otras ciencias cuyo fin es la comprensión de los fenómenos humanos, como la Filosofía, Biología, Antropología, Economía, etc.</w:t>
            </w:r>
          </w:p>
          <w:p w:rsidR="009A5774" w:rsidRPr="00B93A67" w:rsidRDefault="009A5774" w:rsidP="00A07BED">
            <w:pPr>
              <w:tabs>
                <w:tab w:val="left" w:pos="1005"/>
              </w:tabs>
              <w:spacing w:after="0" w:line="264" w:lineRule="auto"/>
              <w:jc w:val="both"/>
              <w:rPr>
                <w:rFonts w:ascii="Arial" w:hAnsi="Arial" w:cs="Arial"/>
                <w:color w:val="000000" w:themeColor="text1"/>
              </w:rPr>
            </w:pPr>
            <w:r w:rsidRPr="00B93A67">
              <w:rPr>
                <w:rFonts w:ascii="Arial" w:hAnsi="Arial" w:cs="Arial"/>
                <w:color w:val="000000" w:themeColor="text1"/>
              </w:rPr>
              <w:t>3. Reconocer y expresar las aportaciones más importantes de la Psicología, desde sus inicios hasta la actualidad, identificando los principales problemas planteados y las soluciones aportadas por las diferentes corrientes psicológicas contemporáneas y realizando un análisis crítico de textos significativos y breves de contenido psicológico, identificando las problemáticas planteadas y relacionándolas con lo estudiado en la unidad.</w:t>
            </w:r>
          </w:p>
        </w:tc>
        <w:tc>
          <w:tcPr>
            <w:tcW w:w="2673" w:type="pct"/>
            <w:shd w:val="clear" w:color="auto" w:fill="auto"/>
          </w:tcPr>
          <w:p w:rsidR="009A5774" w:rsidRPr="00B93A67" w:rsidRDefault="009A5774" w:rsidP="00A07BED">
            <w:pPr>
              <w:tabs>
                <w:tab w:val="left" w:pos="1005"/>
              </w:tabs>
              <w:spacing w:after="0" w:line="264" w:lineRule="auto"/>
              <w:jc w:val="both"/>
              <w:rPr>
                <w:rFonts w:ascii="Arial" w:hAnsi="Arial" w:cs="Arial"/>
                <w:color w:val="000000" w:themeColor="text1"/>
              </w:rPr>
            </w:pPr>
            <w:r w:rsidRPr="00B93A67">
              <w:rPr>
                <w:rFonts w:ascii="Arial" w:hAnsi="Arial" w:cs="Arial"/>
                <w:color w:val="000000" w:themeColor="text1"/>
              </w:rPr>
              <w:lastRenderedPageBreak/>
              <w:t xml:space="preserve">1.1. Explica y construye un marco de referencia global de la Psicología, desde sus </w:t>
            </w:r>
            <w:r w:rsidRPr="00B93A67">
              <w:rPr>
                <w:rFonts w:ascii="Arial" w:hAnsi="Arial" w:cs="Arial"/>
                <w:color w:val="000000" w:themeColor="text1"/>
              </w:rPr>
              <w:lastRenderedPageBreak/>
              <w:t>orígenes en Grecia (en las filosofías de Platón y Aristóteles), hasta su reconocimiento como saber independiente de la mano de Wundt, Watson, James y Freud, definiendo las diferentes acepciones del término psicología a lo largo de su evolución, desde el etimológico, como “ciencia del alma”, a los aportados por las diferentes corrientes actuales: Conductismo, Cognitivismo, Psicoanálisis, Humanismo o Gestalt.</w:t>
            </w:r>
          </w:p>
          <w:p w:rsidR="009A5774" w:rsidRPr="00B93A67" w:rsidRDefault="009A5774" w:rsidP="00A07BED">
            <w:pPr>
              <w:tabs>
                <w:tab w:val="left" w:pos="1005"/>
              </w:tabs>
              <w:spacing w:after="0" w:line="264" w:lineRule="auto"/>
              <w:contextualSpacing/>
              <w:jc w:val="both"/>
              <w:rPr>
                <w:rFonts w:ascii="Arial" w:hAnsi="Arial" w:cs="Arial"/>
                <w:color w:val="000000" w:themeColor="text1"/>
              </w:rPr>
            </w:pPr>
            <w:r w:rsidRPr="00B93A67">
              <w:rPr>
                <w:rFonts w:ascii="Arial" w:hAnsi="Arial" w:cs="Arial"/>
                <w:color w:val="000000" w:themeColor="text1"/>
              </w:rPr>
              <w:t>1.2. Reconoce y valora las cuestiones y problemas que investiga la Psicología desde sus inicios, distinguiendo su perspectiva de las proporcionadas por otros saberes.</w:t>
            </w:r>
          </w:p>
          <w:p w:rsidR="009A5774" w:rsidRPr="00B93A67" w:rsidRDefault="009A5774" w:rsidP="00A07BED">
            <w:pPr>
              <w:tabs>
                <w:tab w:val="left" w:pos="1005"/>
              </w:tabs>
              <w:spacing w:after="0" w:line="264" w:lineRule="auto"/>
              <w:contextualSpacing/>
              <w:jc w:val="both"/>
              <w:rPr>
                <w:rFonts w:ascii="Arial" w:hAnsi="Arial" w:cs="Arial"/>
                <w:color w:val="000000" w:themeColor="text1"/>
              </w:rPr>
            </w:pPr>
          </w:p>
          <w:p w:rsidR="009A5774" w:rsidRPr="00B93A67" w:rsidRDefault="009A5774" w:rsidP="00A07BED">
            <w:pPr>
              <w:tabs>
                <w:tab w:val="left" w:pos="1005"/>
              </w:tabs>
              <w:spacing w:after="0" w:line="264" w:lineRule="auto"/>
              <w:jc w:val="both"/>
              <w:rPr>
                <w:rFonts w:ascii="Arial" w:hAnsi="Arial" w:cs="Arial"/>
                <w:color w:val="000000" w:themeColor="text1"/>
              </w:rPr>
            </w:pPr>
            <w:r w:rsidRPr="00B93A67">
              <w:rPr>
                <w:rFonts w:ascii="Arial" w:hAnsi="Arial" w:cs="Arial"/>
                <w:color w:val="000000" w:themeColor="text1"/>
              </w:rPr>
              <w:t>2.1. Explica y estima la importancia de los objetivos que caracterizan a la Psicología: describir, explicar, predecir y modificar.</w:t>
            </w:r>
          </w:p>
          <w:p w:rsidR="009A5774" w:rsidRPr="00B93A67" w:rsidRDefault="009A5774" w:rsidP="00A07BED">
            <w:pPr>
              <w:tabs>
                <w:tab w:val="left" w:pos="1005"/>
              </w:tabs>
              <w:spacing w:after="0" w:line="264" w:lineRule="auto"/>
              <w:jc w:val="both"/>
              <w:rPr>
                <w:rFonts w:ascii="Arial" w:hAnsi="Arial" w:cs="Arial"/>
                <w:color w:val="000000" w:themeColor="text1"/>
              </w:rPr>
            </w:pPr>
            <w:r w:rsidRPr="00B93A67">
              <w:rPr>
                <w:rFonts w:ascii="Arial" w:hAnsi="Arial" w:cs="Arial"/>
                <w:color w:val="000000" w:themeColor="text1"/>
              </w:rPr>
              <w:t>2.2. Distingue y relaciona las facetas teórica y práctica de la Psicología, identificando las diferentes ramas en que se desarrollan (clínica y de la salud, del arte, de las actividades físico-deportivas, de la educación, forense, de la intervención social, ambiental, etc.) investigando y valorando su aplicación en los ámbitos de atención en la comunidad, como en la familia e infancia, tercera edad, discapacidades y minusvalías, mujer, juventud, minorías sociales e inmigrantes, cooperación para el desarrollo, etc.</w:t>
            </w:r>
          </w:p>
          <w:p w:rsidR="009A5774" w:rsidRPr="00B93A67" w:rsidRDefault="009A5774" w:rsidP="00A07BED">
            <w:pPr>
              <w:tabs>
                <w:tab w:val="left" w:pos="1005"/>
              </w:tabs>
              <w:spacing w:after="0" w:line="264" w:lineRule="auto"/>
              <w:jc w:val="both"/>
              <w:rPr>
                <w:rFonts w:ascii="Arial" w:hAnsi="Arial" w:cs="Arial"/>
                <w:color w:val="000000" w:themeColor="text1"/>
              </w:rPr>
            </w:pPr>
            <w:r w:rsidRPr="00B93A67">
              <w:rPr>
                <w:rFonts w:ascii="Arial" w:hAnsi="Arial" w:cs="Arial"/>
                <w:color w:val="000000" w:themeColor="text1"/>
              </w:rPr>
              <w:t>2.3. Describe y aprecia la utilidad de las diferentes técnicas y metodologías de investigación psicológica, explicando las características de cada una de ellas, como son los métodos comprensivos (introspección, fenomenología, hermenéutica, test, entrevista personal, dinámica de grupos…) y objetivos (observación, descripción, experimentación, explicación, estudios de casos, etc.).</w:t>
            </w:r>
          </w:p>
          <w:p w:rsidR="009A5774" w:rsidRPr="00B93A67" w:rsidRDefault="009A5774" w:rsidP="00A07BED">
            <w:pPr>
              <w:tabs>
                <w:tab w:val="left" w:pos="1005"/>
              </w:tabs>
              <w:spacing w:after="0" w:line="264" w:lineRule="auto"/>
              <w:jc w:val="both"/>
              <w:rPr>
                <w:rFonts w:ascii="Arial" w:hAnsi="Arial" w:cs="Arial"/>
                <w:color w:val="000000" w:themeColor="text1"/>
              </w:rPr>
            </w:pPr>
          </w:p>
          <w:p w:rsidR="009A5774" w:rsidRPr="00B93A67" w:rsidRDefault="009A5774" w:rsidP="00A07BED">
            <w:pPr>
              <w:tabs>
                <w:tab w:val="left" w:pos="1005"/>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3.1. Explica y reconoce la importancia de las aportaciones que la Psicológica ha realizado en la comprensión de los fenómenos humanos, identificando los problemas específicos de los que se ocupa y las conclusiones aportadas.</w:t>
            </w:r>
          </w:p>
          <w:p w:rsidR="009A5774" w:rsidRPr="00B93A67" w:rsidRDefault="009A5774" w:rsidP="00A07BED">
            <w:pPr>
              <w:tabs>
                <w:tab w:val="left" w:pos="1005"/>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3.2. Utiliza su capacidad de aprender a aprender, realizando sus propios mapas conceptuales acerca de las siguientes teorías: Psicoanálisis, Conductismo, Teoría Cognitiva, Gestalt, Humanismo y Psicobiología, utilizando medios informáticos. </w:t>
            </w:r>
          </w:p>
          <w:p w:rsidR="009A5774" w:rsidRPr="00B93A67" w:rsidRDefault="009A5774" w:rsidP="00A07BED">
            <w:pPr>
              <w:tabs>
                <w:tab w:val="left" w:pos="1005"/>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3.3. Analiza y valora críticamente textos sobre los problemas, las funciones y las aplicaciones de la Psicología de autores como W. Wundt, S. Freud, A. Maslow, W. James y B.F. Skinner, entre otros.</w:t>
            </w:r>
          </w:p>
          <w:p w:rsidR="009A5774" w:rsidRPr="00B93A67" w:rsidRDefault="009A5774" w:rsidP="00A07BED">
            <w:pPr>
              <w:tabs>
                <w:tab w:val="left" w:pos="1005"/>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3.4. Utiliza su iniciativa para exponer sus conclusiones de forma argumentada, mediante presentaciones gráficas, en medios audiovisuales.</w:t>
            </w:r>
          </w:p>
        </w:tc>
      </w:tr>
      <w:tr w:rsidR="009A5774" w:rsidRPr="00B93A67" w:rsidTr="00A07BED">
        <w:tc>
          <w:tcPr>
            <w:tcW w:w="5000" w:type="pct"/>
            <w:gridSpan w:val="2"/>
            <w:shd w:val="clear" w:color="auto" w:fill="auto"/>
          </w:tcPr>
          <w:p w:rsidR="009A5774" w:rsidRPr="00B93A67" w:rsidRDefault="009A5774" w:rsidP="00A07BED">
            <w:pPr>
              <w:tabs>
                <w:tab w:val="left" w:pos="1005"/>
              </w:tabs>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lastRenderedPageBreak/>
              <w:t>Bloque 2. Fundamentos biológicos de la conducta</w:t>
            </w:r>
          </w:p>
        </w:tc>
      </w:tr>
      <w:tr w:rsidR="009A5774" w:rsidRPr="00B93A67" w:rsidTr="00A07BED">
        <w:tc>
          <w:tcPr>
            <w:tcW w:w="2327" w:type="pct"/>
            <w:shd w:val="clear" w:color="auto" w:fill="auto"/>
          </w:tcPr>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 Explicar, desde un enfoque antropológico, la evolución del cerebro humano distinguiendo sus características específicas de las de otros animales, con el fin de apreciar la importancia del desarrollo neurológico y las consecuencias que de ellas se derivan.</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 Analizar y apreciar la importancia de la organización del sistema nervioso central, fundamentalmente del encéfalo humano, distinguiendo las diferentes localizaciones y funciones que determinan la conducta de los individuos.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 Entender y valorar las diferentes técnicas actuales de investigación del cerebro y su impacto en el avance científico acerca de la explicación de la conducta y en la superación de algunos trastornos y enfermedades mentales.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 Comprender y reconocer algunas de las bases genéticas que determinan la conducta humana, apreciando la relación de causa y efecto que puede existir entre ambas y destacando el origen de algunas enfermedades producidas por alteraciones genéticas.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 Investigar y resumir la influencia del sistema endocrino sobre el cerebro y los comportamientos derivados de ello, con el fin de valorar la importancia de la relación entre ambos.</w:t>
            </w:r>
          </w:p>
        </w:tc>
        <w:tc>
          <w:tcPr>
            <w:tcW w:w="2673" w:type="pct"/>
            <w:shd w:val="clear" w:color="auto" w:fill="auto"/>
          </w:tcPr>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1.1. Identifica, contrasta y valora a nivel anatómico, valiéndose de medios documentales, diferentes tipos de encéfalos animales comparándolos con el del hombre.</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1.2. Investiga, a través de internet, la filogénesis humana y la evolución del cerebro, explicando y apreciando la relación directa que mantiene con el desarrollo de la conducta humana.</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2.1. Realiza una presentación, con medios informáticos, en colaboración grupal, sobre la morfología neuronal y la sinapsis, describiendo el proceso de transmisión sináptica y los factores que la determinan, el impulso nervioso y los neurotransmisores.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2.2. Investiga y explica la organización de las áreas cerebrales y las funciones que ejecutan, localizando en un dibujo dichas áreas.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3.1. Describe y compara las diferentes técnicas científicas de investigación del cerebro: angiogramas, EEG, TAC, TEP, IRM, intervenciones directas y estudio de casos.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3.2. Analiza y aprecia el impulso que estas técnicas de investigación cerebral han dado al conocimiento del comportamiento humano y a la solución de algunas patologías existentes.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4.1. Explica la influencia de los componentes genéticos que intervienen en la conducta e investiga y valora si éstos tienen efectos distintivos entre de la conducta femenina y masculina.</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4.2. Relaciona y aprecia la importancia de las alteraciones genéticas con las enfermedades que producen modificaciones y anomalías en la conducta, utilizando el vocabulario técnico preciso: mutación, trisomía, monosomía, deleción, etc.</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4.3. Localiza y selecciona información en internet acerca de distintos tipos de enfermedades causadas por alteraciones genéticas, tales como el síndrome de Down, el síndrome de Turner, síndrome del maullido de gato o el síndrome de Klinefelter, entre otras. </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5.1. Realiza, en colaboración grupal, un mapa conceptual del sistema endocrino, apreciando su influencia en la conducta humana y sus trastornos, p. ej.: hipófisis/ depresión, tiroides/ansiedad, paratiroides/astenia, suprarrenales/delirios, páncreas/depresión, sexuales/climaterio, etc. </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5.2. Investiga las diferencias endocrinológicas entre hombres y mujeres y sus efectos en la conducta, valorando el conocimiento de estas diferencias como un instrumento que permite un mejor entendimiento y comprensión entre las personas de diferente género.</w:t>
            </w:r>
          </w:p>
        </w:tc>
      </w:tr>
      <w:tr w:rsidR="009A5774" w:rsidRPr="00B93A67" w:rsidTr="00A07BED">
        <w:tc>
          <w:tcPr>
            <w:tcW w:w="5000" w:type="pct"/>
            <w:gridSpan w:val="2"/>
            <w:shd w:val="clear" w:color="auto" w:fill="auto"/>
          </w:tcPr>
          <w:p w:rsidR="009A5774" w:rsidRPr="00B93A67" w:rsidRDefault="009A5774"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lastRenderedPageBreak/>
              <w:t>Bloque 3. Los procesos cognitivos básicos: percepción, atención y memoria</w:t>
            </w:r>
          </w:p>
        </w:tc>
      </w:tr>
      <w:tr w:rsidR="009A5774" w:rsidRPr="00B93A67" w:rsidTr="00A07BED">
        <w:tc>
          <w:tcPr>
            <w:tcW w:w="2327" w:type="pct"/>
            <w:shd w:val="clear" w:color="auto" w:fill="auto"/>
          </w:tcPr>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 Comprender la percepción humana como un proceso constructivo eminentemente subjetivo y limitado, en el cual tiene su origen el conocimiento sobre la realidad, valorando al ser humano como un procesador de información.</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 Explicar y apreciar la relevancia que tienen las influencias individuales y sociales en el fenómeno de la percepción, valorando críticamente tanto sus aspectos positivos como negativos.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 Conocer y analizar la estructura, tipos y funcionamiento de la memoria humana, investigando las aportaciones de algunas teorías actuales con el fin de entender el origen, los factores que influyen en el desarrollo de esta capacidad en el ser humano y utilizar sus aportaciones en su propio aprendizaje.</w:t>
            </w:r>
          </w:p>
        </w:tc>
        <w:tc>
          <w:tcPr>
            <w:tcW w:w="2673" w:type="pct"/>
            <w:shd w:val="clear" w:color="auto" w:fill="auto"/>
          </w:tcPr>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1.1. Distingue y relaciona los diferentes elementos que intervienen en el fenómeno de la percepción (estímulo, sentido, sensación y umbrales de percepción), reconociéndolos dentro de las fases del proceso perceptivo (excitación, transducción, transmisión y recepción).</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1.2. Compara y valora las aportaciones de las principales teorías existentes acerca de la percepción: Asociacionismo, Gestalt, Cognitivismo y Neuropsicología. </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1.3. Elabora una presentación con medios audiovisuales y en colaboración grupal,desarrollando su iniciativa personal, de las leyes gestálticas de la percepción, valorando su aportación conceptual, identificando ejemplos concretos de cómo actúan, p. ej. A través de obras pictóricas o fotografías.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1.4. Busca y selecciona información, utilizando páginas web, acerca de algunos tipos de ilusiones ópticas diferenciándolas de los trastornos perceptivos como las alucinaciones y la agnosia. </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1.5. Comenta y aprecia algunos fenómenos perceptivos, como: la constancia perceptiva, la percepción subliminal y extrasensorial, el miembro fantasma y la percepción por estimulación eléctrica del cerebro (p. ej. el ojo de Dobelle) entre otros, exponiendo sus conclusiones a través de soportes de presentación informáticos.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p>
          <w:p w:rsidR="009A5774" w:rsidRPr="00B93A67" w:rsidRDefault="009A5774"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2.1. Discierne y elabora conclusiones, en colaboración grupal, sobre la influencia de los factores individuales (motivación, actitudes, intereses) y sociales (cultura, hábitat) en el fenómeno de la percepción, utilizando, por ejemplo, los experimentos sobre prejuicios realizados por Allport y Kramer.</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3.1. Relaciona los conceptos de  atención y concentración, como puntos de partida de la memoria, distinguiendo los tipos de atención que existen y los tipos de alteración que pueden sufrir.</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3.2. Utiliza su iniciativa personal para diseñar y elaborar, con medios informáticos, un cuadro comparativo sobre diferentes tipos de memoria (sensorial, MCP y MLP), analizando la correspondencia entre ellas y valorando la utilidad que tienen en el aprendizaje humano. </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3.3. Busca y selecciona información, en páginas web y libros especializados, acerca las principales las causas del olvido, tales como las fisiológicas, las producidas por lesiones, por represión, por falta de procesamiento, por contexto inadecuado, etc. y elabora conclusiones. </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3.4. Analiza y valora la importancia de algunos de los efectos producidos en la memoria por desuso, interferencia, falta de motivación, etc. exponiendo sus consecuencias de forma argumentada.</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3.5. Ejemplifica a través de medios audiovisuales, algunas distorsiones o alteraciones de la memoria como la amnesia, la hipermnesia, la paramnesia y los falsos recuerdos, desarrollando su capacidad emprendedora</w:t>
            </w:r>
          </w:p>
        </w:tc>
      </w:tr>
      <w:tr w:rsidR="009A5774" w:rsidRPr="00B93A67" w:rsidTr="00A07BED">
        <w:tc>
          <w:tcPr>
            <w:tcW w:w="5000" w:type="pct"/>
            <w:gridSpan w:val="2"/>
            <w:shd w:val="clear" w:color="auto" w:fill="auto"/>
          </w:tcPr>
          <w:p w:rsidR="009A5774" w:rsidRPr="00B93A67" w:rsidRDefault="009A5774"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lastRenderedPageBreak/>
              <w:t>Bloque 4. Procesos cognitivos superiores: aprendizaje, inteligencia y pensamiento</w:t>
            </w:r>
          </w:p>
        </w:tc>
      </w:tr>
      <w:tr w:rsidR="009A5774" w:rsidRPr="00B93A67" w:rsidTr="00A07BED">
        <w:tc>
          <w:tcPr>
            <w:tcW w:w="2327" w:type="pct"/>
            <w:shd w:val="clear" w:color="auto" w:fill="auto"/>
          </w:tcPr>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 Explicar las principales teorías sobre el aprendizaje, identificando los factores que cada una de ellas considera determinantes en este proceso, con el objeto de iniciarse en la comprensión de este fenómeno, sus aplicaciones en el campo social y utilizar sus conocimientos para mejorar su propio aprendizaje.</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 Comprender los procesos cognitivos superiores del ser humano, como la inteligencia y el pensamiento, mediante el conocimiento de algunas teorías explicativas de su naturaleza y desarrollo, distinguiendo los factores que influyen en él e investigando la eficacia de las técnicas de medición utilizadas y el concepto de CI, con el fin de entender esta capacidad humana.</w:t>
            </w:r>
          </w:p>
          <w:p w:rsidR="009A5774" w:rsidRPr="00B93A67" w:rsidRDefault="009A5774" w:rsidP="00A07BED">
            <w:pPr>
              <w:spacing w:after="0" w:line="240" w:lineRule="auto"/>
              <w:contextualSpacing/>
              <w:rPr>
                <w:rFonts w:ascii="Arial" w:hAnsi="Arial" w:cs="Arial"/>
                <w:color w:val="000000" w:themeColor="text1"/>
              </w:rPr>
            </w:pPr>
            <w:r w:rsidRPr="00B93A67">
              <w:rPr>
                <w:rFonts w:ascii="Arial" w:hAnsi="Arial" w:cs="Arial"/>
                <w:color w:val="000000" w:themeColor="text1"/>
              </w:rPr>
              <w:t>3. Reconocer y valorar la importancia de la inteligencia emocional en el desarrollo psíquico del individuo.</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4. Reflexionar y juzgar críticamente sobre las posibilidades de la inteligencia artificial, sus alcances y sus límites, con el fin de evitar la equivocada humanización de las máquinas pensantes y la </w:t>
            </w:r>
            <w:r w:rsidRPr="00B93A67">
              <w:rPr>
                <w:rFonts w:ascii="Arial" w:hAnsi="Arial" w:cs="Arial"/>
                <w:color w:val="000000" w:themeColor="text1"/>
              </w:rPr>
              <w:lastRenderedPageBreak/>
              <w:t>deshumanización de las personas.</w:t>
            </w:r>
          </w:p>
        </w:tc>
        <w:tc>
          <w:tcPr>
            <w:tcW w:w="2673" w:type="pct"/>
            <w:shd w:val="clear" w:color="auto" w:fill="auto"/>
          </w:tcPr>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1.1. Utiliza su iniciativa personal para confeccionar un cuadro comparativo de las diferentes teorías del aprendizaje: Condicionamiento Clásico (Pavlov y Watson), aprendizaje por Ensayo-Error (Thorndike), Condicionamiento Instrumental (Skinner), Teoría Cognitiva (Piaget), Gestalt (Khöler) y aprendizaje Social o Vicario (Bandura), entre otros, utilizando medios informáticos.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1.2. Analiza y aprecia los resultados de la aplicación de las técnicas de condicionamiento en la publicidad, mediante la localización de éstas últimas en ejemplos de casos concretos, utilizados en los medios de comunicación audiovisual. </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1.3. Describe y valora la importancia de los factores que influyen en el aprendizaje, como p. ej. Los conocimientos previos adquiridos, las capacidades, la personalidad, los estilos cognitivos, la motivación, las actitudes y los valores.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2.1. Elabora mapas conceptuales de algunas de las actuales teorías sobre la inteligencia, valorando las aportaciones que en su estudio ha tenido cada una de ellas, como p. ej. </w:t>
            </w:r>
            <w:proofErr w:type="gramStart"/>
            <w:r w:rsidRPr="00B93A67">
              <w:rPr>
                <w:rFonts w:ascii="Arial" w:hAnsi="Arial" w:cs="Arial"/>
                <w:color w:val="000000" w:themeColor="text1"/>
              </w:rPr>
              <w:t>la</w:t>
            </w:r>
            <w:proofErr w:type="gramEnd"/>
            <w:r w:rsidRPr="00B93A67">
              <w:rPr>
                <w:rFonts w:ascii="Arial" w:hAnsi="Arial" w:cs="Arial"/>
                <w:color w:val="000000" w:themeColor="text1"/>
              </w:rPr>
              <w:t xml:space="preserve"> teoría factorial de Spearman, la multifactorial de Thurstone y </w:t>
            </w:r>
            <w:r w:rsidRPr="00B93A67">
              <w:rPr>
                <w:rFonts w:ascii="Arial" w:hAnsi="Arial" w:cs="Arial"/>
                <w:color w:val="000000" w:themeColor="text1"/>
              </w:rPr>
              <w:lastRenderedPageBreak/>
              <w:t>las de Cattell, Vernon, Sternberg, Gardner, etc.</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2.2. Utiliza su iniciativa personal para elaborar un esquema explicativo sobre las fases del desarrollo de la inteligencia según J. Piaget, valorando la importancia de las influencias genéticas y del medio en este proceso. </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2.3. Investiga, en páginas de internet, qué es el CI y la escala de Stanford-Binet, que clasifica estos valores desde la deficiencia profunda hasta los superdotados, apreciando la objetividad real de sus resultados y examinando críticamente algunas técnicas de medición de la inteligencia.</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2.4. Analiza qué es el pensamiento, apreciando la validez tanto del razonamiento como de la creatividad en la resolución de problemas y la toma de decisiones. </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p>
          <w:p w:rsidR="009A5774" w:rsidRPr="00B93A67" w:rsidRDefault="009A5774"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3.1 Valora la importancia de las teorías de Gardner y Goleman, realizando un esquema de las competencias de la inteligencia emocional y su importancia en el éxito personal y profesional.</w:t>
            </w:r>
          </w:p>
          <w:p w:rsidR="009A5774" w:rsidRPr="00B93A67" w:rsidRDefault="009A5774"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4.1. Evalúa, en trabajo grupal, las vertientes positivas y negativas de las aplicaciones de la inteligencia artificial, así como los peligros que puede representar por su capacidad para el control del ser humano, invadiendo su intimidad y libertad.</w:t>
            </w:r>
          </w:p>
        </w:tc>
      </w:tr>
      <w:tr w:rsidR="009A5774" w:rsidRPr="00B93A67" w:rsidTr="00A07BED">
        <w:tc>
          <w:tcPr>
            <w:tcW w:w="5000" w:type="pct"/>
            <w:gridSpan w:val="2"/>
            <w:shd w:val="clear" w:color="auto" w:fill="auto"/>
          </w:tcPr>
          <w:p w:rsidR="009A5774" w:rsidRPr="00B93A67" w:rsidRDefault="009A5774" w:rsidP="00A07BED">
            <w:pPr>
              <w:pStyle w:val="Prrafodelista"/>
              <w:spacing w:before="100" w:beforeAutospacing="1" w:after="100" w:afterAutospacing="1" w:line="264" w:lineRule="auto"/>
              <w:ind w:left="0"/>
              <w:contextualSpacing w:val="0"/>
              <w:jc w:val="center"/>
              <w:rPr>
                <w:rFonts w:ascii="Arial" w:hAnsi="Arial" w:cs="Arial"/>
                <w:color w:val="000000" w:themeColor="text1"/>
              </w:rPr>
            </w:pPr>
            <w:r w:rsidRPr="00B93A67">
              <w:rPr>
                <w:rFonts w:ascii="Arial" w:hAnsi="Arial" w:cs="Arial"/>
                <w:color w:val="000000" w:themeColor="text1"/>
              </w:rPr>
              <w:lastRenderedPageBreak/>
              <w:t>Bloque 5. La construcción del ser humano. Motivación, personalidad y afectividad.</w:t>
            </w:r>
          </w:p>
        </w:tc>
      </w:tr>
      <w:tr w:rsidR="009A5774" w:rsidRPr="00B93A67" w:rsidTr="00A07BED">
        <w:tc>
          <w:tcPr>
            <w:tcW w:w="2327" w:type="pct"/>
            <w:shd w:val="clear" w:color="auto" w:fill="auto"/>
          </w:tcPr>
          <w:p w:rsidR="009A5774" w:rsidRPr="00B93A67" w:rsidRDefault="009A5774"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 Explicar y valorar la importancia de la motivación, su clasificación y su relación con otros procesos cognitivos, desarrollando los diferentes supuestos teóricos que la explican y analizando las deficiencias y conflictos que en su desarrollo conducen a la frustración. </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 Comprender qué es la personalidad, analizando las influencias genéticas, medioambientales y culturales sobre las que se edifica, las diversas teorías que la estudian y los factores motivacionales, afectivos y cognitivos necesarios para su adecuada evolución, en cada una de sus fases de desarrollo.</w:t>
            </w:r>
          </w:p>
          <w:p w:rsidR="009A5774" w:rsidRPr="00B93A67" w:rsidRDefault="009A5774" w:rsidP="00A07BED">
            <w:pPr>
              <w:tabs>
                <w:tab w:val="num" w:pos="403"/>
                <w:tab w:val="right" w:pos="850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 Entender y reflexionar sobre la complejidad que implica definir qué es un trastorno mental, describiendo algunos de los factores genéticos, ambientales y evolutivos implicados, con el fin de comprender las perspectivas psicopatológicas y sus métodos de estudio.</w:t>
            </w:r>
          </w:p>
          <w:p w:rsidR="009A5774" w:rsidRPr="00B93A67" w:rsidRDefault="009A5774" w:rsidP="00A07BED">
            <w:pPr>
              <w:tabs>
                <w:tab w:val="num" w:pos="403"/>
                <w:tab w:val="right" w:pos="8504"/>
              </w:tabs>
              <w:spacing w:after="0" w:line="240" w:lineRule="auto"/>
              <w:contextualSpacing/>
              <w:jc w:val="both"/>
              <w:rPr>
                <w:rFonts w:ascii="Arial" w:hAnsi="Arial" w:cs="Arial"/>
                <w:color w:val="000000" w:themeColor="text1"/>
              </w:rPr>
            </w:pPr>
            <w:r w:rsidRPr="00B93A67">
              <w:rPr>
                <w:rFonts w:ascii="Arial" w:hAnsi="Arial" w:cs="Arial"/>
                <w:color w:val="000000" w:themeColor="text1"/>
              </w:rPr>
              <w:t xml:space="preserve">4. Reconocer y valorar los distintos tipos de afectos, así como el origen </w:t>
            </w:r>
            <w:r w:rsidRPr="00B93A67">
              <w:rPr>
                <w:rFonts w:ascii="Arial" w:hAnsi="Arial" w:cs="Arial"/>
                <w:color w:val="000000" w:themeColor="text1"/>
              </w:rPr>
              <w:lastRenderedPageBreak/>
              <w:t>de algunos trastornos emocionales, con el objeto de despertar su interés por el desarrollo personal de esta capacidad.</w:t>
            </w:r>
          </w:p>
          <w:p w:rsidR="009A5774" w:rsidRPr="00B93A67" w:rsidRDefault="009A5774" w:rsidP="00A07BED">
            <w:pPr>
              <w:tabs>
                <w:tab w:val="num" w:pos="403"/>
                <w:tab w:val="right" w:pos="850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 Conocer la importancia que en la maduración del individuo tienen las relaciones afectivas y sexuales, analizando críticamente sus aspectos fundamentales.</w:t>
            </w:r>
          </w:p>
          <w:p w:rsidR="009A5774" w:rsidRPr="00B93A67" w:rsidRDefault="009A5774" w:rsidP="00A07BED">
            <w:pPr>
              <w:tabs>
                <w:tab w:val="num" w:pos="403"/>
                <w:tab w:val="right" w:pos="8504"/>
              </w:tabs>
              <w:spacing w:before="100" w:beforeAutospacing="1" w:after="100" w:afterAutospacing="1" w:line="264" w:lineRule="auto"/>
              <w:jc w:val="both"/>
              <w:rPr>
                <w:rFonts w:ascii="Arial" w:hAnsi="Arial" w:cs="Arial"/>
                <w:color w:val="000000" w:themeColor="text1"/>
              </w:rPr>
            </w:pPr>
          </w:p>
        </w:tc>
        <w:tc>
          <w:tcPr>
            <w:tcW w:w="2673" w:type="pct"/>
            <w:shd w:val="clear" w:color="auto" w:fill="auto"/>
          </w:tcPr>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1.1. Utiliza y selecciona información acerca de las teorías de la motivación: Homeostática, de las Necesidades, del Incentivo, Cognitivas, Psicoanalíticas y Humanistas, utilizando mapas conceptuales y elaborando conclusiones.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1.2. Recurre a su iniciativa para realizar una presentación, con medios informáticos, acerca de las causas de la frustración, partiendo de la clasificación de los conflictos de Lewin y valorando las respuestas alternativas a ésta, como la agresión, el logro indirecto, la evasión, la depresión o su aceptación (tolerancia a la frustración).</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1.3. Argumenta, en colaboración grupal, sobre la importancia de la motivación en el ámbito laboral y educativo, analizando la relación entre motivación y consecución de logros.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2.1. Describe, estableciendo semejanzas y diferencias, las diferentes teorías de la personalidad, como las provenientes del Psicoanálisis, el Humanismo, las </w:t>
            </w:r>
            <w:r w:rsidRPr="00B93A67">
              <w:rPr>
                <w:rFonts w:ascii="Arial" w:hAnsi="Arial" w:cs="Arial"/>
                <w:color w:val="000000" w:themeColor="text1"/>
              </w:rPr>
              <w:lastRenderedPageBreak/>
              <w:t>Tipologías, el Cognitivismo y el Conductismo, valorando las aportaciones que cada una de ellas ha realizado en el conocimiento de la naturaleza humana.</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2.2. Recurre a su iniciativa personal para realizar una presentación, a través de medios audiovisuales, sobre las fases del desarrollo de la personalidad, p. ej. </w:t>
            </w:r>
            <w:proofErr w:type="gramStart"/>
            <w:r w:rsidRPr="00B93A67">
              <w:rPr>
                <w:rFonts w:ascii="Arial" w:hAnsi="Arial" w:cs="Arial"/>
                <w:color w:val="000000" w:themeColor="text1"/>
              </w:rPr>
              <w:t>según</w:t>
            </w:r>
            <w:proofErr w:type="gramEnd"/>
            <w:r w:rsidRPr="00B93A67">
              <w:rPr>
                <w:rFonts w:ascii="Arial" w:hAnsi="Arial" w:cs="Arial"/>
                <w:color w:val="000000" w:themeColor="text1"/>
              </w:rPr>
              <w:t xml:space="preserve"> la teoría psicoanalista, elaborando conclusiones sobre los cambios que se producen en cada una de ellas.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2.3. Analiza, valorando críticamente, las limitaciones de algunos métodos y estrategias para la evaluación de la personalidad, como son las pruebas proyectivas (test de Rorschach, TAT, test de la frustración de Rosenzweig, etc.), las pruebas no-proyectivas (16FP, NEO-PI-R, MMPI) y las técnicas fisiológicas (tomografías, p. ej.), etc.</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2.4. Diserta sobre la compleja relación entre la función de la conciencia y los procesos inconscientes, analizando algunos fenómenos inconscientes como los sueños o la hipnosis.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2.5. Investiga, en trabajo grupal, sobre los estados alterados de conciencia provocados por las drogas, valorando críticamente su influencia en las alteraciones de la personalidad y presentando sus conclusiones de forma argumentada.</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2.6. Indaga sobre la relación entre identidad y autoestima, valorando críticamente la importancia del concepto de uno mismo y las repercusiones que ello tiene en nuestro desarrollo personal y vital.</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p>
          <w:p w:rsidR="009A5774" w:rsidRPr="00B93A67" w:rsidRDefault="009A5774"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3.1. Describe diferentes perspectivas y modelos de estudio de la psicopatología, reflexionando sobre los métodos utilizados por cada una de ellas. </w:t>
            </w:r>
          </w:p>
          <w:p w:rsidR="009A5774" w:rsidRPr="00B93A67" w:rsidRDefault="009A5774"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3.2. Utiliza su iniciativa personal para realizar un cuadro esquemático, en colaboración grupal y utilizando medios informáticos, acerca de las características relativas a algunos de los diferentes tipos de trastornos, p. ej. </w:t>
            </w:r>
            <w:proofErr w:type="gramStart"/>
            <w:r w:rsidRPr="00B93A67">
              <w:rPr>
                <w:rFonts w:ascii="Arial" w:hAnsi="Arial" w:cs="Arial"/>
                <w:color w:val="000000" w:themeColor="text1"/>
              </w:rPr>
              <w:t>los</w:t>
            </w:r>
            <w:proofErr w:type="gramEnd"/>
            <w:r w:rsidRPr="00B93A67">
              <w:rPr>
                <w:rFonts w:ascii="Arial" w:hAnsi="Arial" w:cs="Arial"/>
                <w:color w:val="000000" w:themeColor="text1"/>
              </w:rPr>
              <w:t xml:space="preserve"> asociados a las necesidades biológicas y las adicciones (sexuales, alimentarios, drogodependencias), a las emociones (ansiedad y depresión), a elementos corporales (psicosomáticos, somatomorfos y disociativos), a la personalidad (esquizoide, paranoide, limítrofe, dependiente, narcisista, antisocial), al desarrollo evolutivo (autismo, retraso mental, déficit de atención e hiperactividad, del aprendizaje, asociados a la vejez), etc.</w:t>
            </w:r>
          </w:p>
          <w:p w:rsidR="009A5774" w:rsidRPr="00B93A67" w:rsidRDefault="009A5774"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4.1 Explica los distintos tipos de afectos (sentimiento, emoción y pasión) </w:t>
            </w:r>
            <w:r w:rsidRPr="00B93A67">
              <w:rPr>
                <w:rFonts w:ascii="Arial" w:hAnsi="Arial" w:cs="Arial"/>
                <w:color w:val="000000" w:themeColor="text1"/>
              </w:rPr>
              <w:lastRenderedPageBreak/>
              <w:t xml:space="preserve">especificando sus determinantes hereditarios y aprendidos y analizando la relación entre emoción y cognición. </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4.2 Describe las emociones primarias (miedo, asco, alegría, tristeza, ira, sorpresa) y secundarias (ansiedad, hostilidad, humor, felicidad, amor), distinguiéndolas de las emociones autoconscientes (culpa, vergüenza, orgullo).</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4.3 Realiza un cuadro comparativo sobre las diversas teorías sobre la emoción p. ej. </w:t>
            </w:r>
            <w:proofErr w:type="gramStart"/>
            <w:r w:rsidRPr="00B93A67">
              <w:rPr>
                <w:rFonts w:ascii="Arial" w:hAnsi="Arial" w:cs="Arial"/>
                <w:color w:val="000000" w:themeColor="text1"/>
              </w:rPr>
              <w:t>como</w:t>
            </w:r>
            <w:proofErr w:type="gramEnd"/>
            <w:r w:rsidRPr="00B93A67">
              <w:rPr>
                <w:rFonts w:ascii="Arial" w:hAnsi="Arial" w:cs="Arial"/>
                <w:color w:val="000000" w:themeColor="text1"/>
              </w:rPr>
              <w:t xml:space="preserve"> experiencia, como comportamiento o como suceso fisiológico, valorando la importancia de la psicoafectividad en el equilibrio del individuo.</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4.4 Investiga, a través de internet, algunos trastornos emocionales (indiferencia emocional, dependencia afectiva, trastorno maniaco-depresivo y descontrol emotivo, entre otros), y problemas emocionales (miedo, fobias, ansiedad, estrés, depresión, etc.) ejemplificándolos a través de algún soporte audiovisual y elaborando sus conclusiones.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5.1 Identifica y aprecia la importancia que, en el desarrollo y maduración del individuo, tienen la afectividad y la sexualidad, como dimensiones esenciales del ser humano, describiendo los aspectos fundamentales de la psicología de la sexualidad: fisiología de la respuesta sexual, conducta sexual, etc.</w:t>
            </w:r>
          </w:p>
          <w:p w:rsidR="009A5774" w:rsidRPr="00B93A67" w:rsidRDefault="009A5774"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5.2 Diserta sobre la importancia del lenguaje verbal y no verbal como medios de comunicación emocional en nuestra vida cotidiana, exponiendo de forma clara y argumentada sus conclusiones.</w:t>
            </w:r>
          </w:p>
        </w:tc>
      </w:tr>
      <w:tr w:rsidR="009A5774" w:rsidRPr="00B93A67" w:rsidTr="00A07BED">
        <w:tc>
          <w:tcPr>
            <w:tcW w:w="5000" w:type="pct"/>
            <w:gridSpan w:val="2"/>
            <w:shd w:val="clear" w:color="auto" w:fill="auto"/>
          </w:tcPr>
          <w:p w:rsidR="009A5774" w:rsidRPr="00B93A67" w:rsidRDefault="009A5774"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lastRenderedPageBreak/>
              <w:t>Bloque 6. Psicología social y de las organizaciones</w:t>
            </w:r>
          </w:p>
        </w:tc>
      </w:tr>
      <w:tr w:rsidR="009A5774" w:rsidRPr="00B93A67" w:rsidTr="00A07BED">
        <w:tc>
          <w:tcPr>
            <w:tcW w:w="2327" w:type="pct"/>
            <w:shd w:val="clear" w:color="auto" w:fill="auto"/>
          </w:tcPr>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 Comprender y apreciar la dimensión social del ser humano y entender el proceso de socialización como la interiorización de las normas y valores sociales apreciando su influencia en la personalidad y conducta de las personas. </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 Conocer y valorar los procesos psicológicos de las masas, su naturaleza, características y pautas de comportamiento, con el fin de evitar las situaciones de vulnerabilidad en las que el individuo pueda perder el control sobre sus propios actos.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3. Entender y describir la importancia que actualmente tiene la Psicología en el campo laboral y el desarrollo organizacional, reflexionando sobre la importancia del liderazgo como condición necesaria para la gestión de las empresas, reflexionando sobre los </w:t>
            </w:r>
            <w:r w:rsidRPr="00B93A67">
              <w:rPr>
                <w:rFonts w:ascii="Arial" w:hAnsi="Arial" w:cs="Arial"/>
                <w:color w:val="000000" w:themeColor="text1"/>
              </w:rPr>
              <w:lastRenderedPageBreak/>
              <w:t>errores psicológicos que se producen en su gestión y buscando los recursos adecuados para afrontar los problemas.</w:t>
            </w:r>
          </w:p>
        </w:tc>
        <w:tc>
          <w:tcPr>
            <w:tcW w:w="2673" w:type="pct"/>
            <w:shd w:val="clear" w:color="auto" w:fill="auto"/>
          </w:tcPr>
          <w:p w:rsidR="009A5774" w:rsidRPr="00B93A67" w:rsidRDefault="009A5774" w:rsidP="00A07BED">
            <w:pPr>
              <w:pStyle w:val="Listavistosa-nfasis12"/>
              <w:spacing w:line="264" w:lineRule="auto"/>
              <w:ind w:left="0"/>
              <w:jc w:val="both"/>
              <w:rPr>
                <w:rFonts w:ascii="Arial" w:hAnsi="Arial" w:cs="Arial"/>
                <w:color w:val="000000" w:themeColor="text1"/>
              </w:rPr>
            </w:pPr>
            <w:r w:rsidRPr="00B93A67">
              <w:rPr>
                <w:rFonts w:ascii="Arial" w:hAnsi="Arial" w:cs="Arial"/>
                <w:color w:val="000000" w:themeColor="text1"/>
              </w:rPr>
              <w:lastRenderedPageBreak/>
              <w:t>1.1. Analiza y valora las diferencias culturales y su impacto en el comportamiento de los individuos al ejercer su influencia en los esquemas cognitivos, la personalidad y la vida afectiva del ser humano.</w:t>
            </w:r>
          </w:p>
          <w:p w:rsidR="009A5774" w:rsidRPr="00B93A67" w:rsidRDefault="009A5774" w:rsidP="00A07BED">
            <w:pPr>
              <w:spacing w:after="0" w:line="264" w:lineRule="auto"/>
              <w:contextualSpacing/>
              <w:jc w:val="both"/>
              <w:rPr>
                <w:rFonts w:ascii="Arial" w:hAnsi="Arial" w:cs="Arial"/>
                <w:color w:val="000000" w:themeColor="text1"/>
              </w:rPr>
            </w:pPr>
            <w:r w:rsidRPr="00B93A67">
              <w:rPr>
                <w:rFonts w:ascii="Arial" w:hAnsi="Arial" w:cs="Arial"/>
                <w:color w:val="000000" w:themeColor="text1"/>
              </w:rPr>
              <w:t xml:space="preserve">1.2. Realiza una presentación, colaborando en grupo y utilizando medios informáticos, sobre el proceso de socialización humana y la influencia de los grupos, los roles y los status sociales en el desarrollo de la persona. </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1.3. Investiga acerca del origen social de las actitudes personales, valorando su utilidad para la predicción de la conducta humana y su influencia en conductas de violencia escolar, laboral, doméstica y de género, entre otras.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shd w:val="clear" w:color="auto" w:fill="FFFFFF"/>
              </w:rPr>
            </w:pPr>
            <w:r w:rsidRPr="00B93A67">
              <w:rPr>
                <w:rFonts w:ascii="Arial" w:hAnsi="Arial" w:cs="Arial"/>
                <w:color w:val="000000" w:themeColor="text1"/>
              </w:rPr>
              <w:t>2.1. Busca y selecciona información en Internet acerca de las características de la conducta del individuo inmerso en la masa, tales como</w:t>
            </w:r>
            <w:r w:rsidRPr="00B93A67">
              <w:rPr>
                <w:rFonts w:ascii="Arial" w:hAnsi="Arial" w:cs="Arial"/>
                <w:color w:val="000000" w:themeColor="text1"/>
                <w:shd w:val="clear" w:color="auto" w:fill="FFFFFF"/>
              </w:rPr>
              <w:t xml:space="preserve">: impulsividad, intolerancia, </w:t>
            </w:r>
            <w:r w:rsidRPr="00B93A67">
              <w:rPr>
                <w:rFonts w:ascii="Arial" w:hAnsi="Arial" w:cs="Arial"/>
                <w:color w:val="000000" w:themeColor="text1"/>
                <w:shd w:val="clear" w:color="auto" w:fill="FFFFFF"/>
              </w:rPr>
              <w:lastRenderedPageBreak/>
              <w:t>inconsciencia, falta de perseverancia, volubilidad y falta de capacidad crítica, entre otras.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shd w:val="clear" w:color="auto" w:fill="FFFFFF"/>
              </w:rPr>
              <w:t xml:space="preserve">2.2. Utiliza y selecciona información acerca del estudio psicológico de las masas, realizado por Gustav Le Bon y elabora conclusiones acerca del poder de la persuasión, el contagio de sentimientos y emociones que se produce en las masas y sus efectos en la </w:t>
            </w:r>
            <w:r w:rsidRPr="00B93A67">
              <w:rPr>
                <w:rFonts w:ascii="Arial" w:hAnsi="Arial" w:cs="Arial"/>
                <w:color w:val="000000" w:themeColor="text1"/>
              </w:rPr>
              <w:t>pérdida temporal de la personalidad individual y consciente del individuo.</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shd w:val="clear" w:color="auto" w:fill="FFFFFF"/>
              </w:rPr>
            </w:pPr>
            <w:r w:rsidRPr="00B93A67">
              <w:rPr>
                <w:rFonts w:ascii="Arial" w:hAnsi="Arial" w:cs="Arial"/>
                <w:color w:val="000000" w:themeColor="text1"/>
                <w:shd w:val="clear" w:color="auto" w:fill="FFFFFF"/>
              </w:rPr>
              <w:t>2.3. Indaga en la psicología de Erikson y destaca algunas de las causas psicológicas explicativas que señala acerca de los actos terroristas, el pensamiento radical e irracional que se pone de manifiesto en algunos seguidores de equipos deportivos, artistas, grupos políticos, religiosos, etc.</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shd w:val="clear" w:color="auto" w:fill="FFFFFF"/>
              </w:rPr>
            </w:pPr>
            <w:r w:rsidRPr="00B93A67">
              <w:rPr>
                <w:rFonts w:ascii="Arial" w:hAnsi="Arial" w:cs="Arial"/>
                <w:color w:val="000000" w:themeColor="text1"/>
                <w:shd w:val="clear" w:color="auto" w:fill="FFFFFF"/>
              </w:rPr>
              <w:t>2.4. Elabora, en colaboración grupal, conclusiones y plantea pautas de conducta preventivas con el fin de evitar que las personas se conviertan en parte de la masa, perdiendo el control de su conducta, pensamientos y sentimientos.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shd w:val="clear" w:color="auto" w:fill="FFFFFF"/>
              </w:rPr>
            </w:pPr>
          </w:p>
          <w:p w:rsidR="009A5774" w:rsidRPr="00B93A67" w:rsidRDefault="009A5774" w:rsidP="00A07BED">
            <w:pPr>
              <w:tabs>
                <w:tab w:val="left" w:pos="1005"/>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3.1. Comenta y aprecia la importancia de la aplicación de la Psicología en el mundo laboral, en temas tales como: los aspectos psicológicos que influyen en la productividad y desarrollo empresarial, la importancia de los métodos y técnicas psicológicas para la selección de personal según los perfiles laborales y la resolución de conflictos, entre otros.</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3.2. Busca y selecciona información sobre Recursos Humanos: selección de personal y desarrollo de programas profesionales favorecedores de la integración del trabajador en la empresa y su evolución personal y profesional.</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3.3. Describe la importancia de los factores psicológicos que influyen en el desarrollo laboral, como la adaptación, la innovación, el trabajo colaborativo, la gestión de conocimientos, la creatividad y la autoestima, identificando factores fundamentales, como la proposición de retos, la motivación, el fomento de la participación, la autonomía y la generación de ambientes creativos, mediante ejemplos de casos concretos y reflexionando críticamente sobre su aplicación en diversos ámbitos de trabajo.</w:t>
            </w:r>
          </w:p>
          <w:p w:rsidR="009A5774" w:rsidRPr="00B93A67" w:rsidRDefault="009A5774"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3.4. Investiga, en páginas de Internet, los principales riesgos de la salud laboral, como son el estrés, la ansiedad, el mobbing y el síndrome de Burnout.</w:t>
            </w:r>
          </w:p>
        </w:tc>
      </w:tr>
    </w:tbl>
    <w:p w:rsidR="009E33AE" w:rsidRPr="009A5774" w:rsidRDefault="009E33AE" w:rsidP="009A5774">
      <w:bookmarkStart w:id="0" w:name="_GoBack"/>
      <w:bookmarkEnd w:id="0"/>
    </w:p>
    <w:sectPr w:rsidR="009E33AE" w:rsidRPr="009A5774"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768" w:rsidRDefault="00FA2768" w:rsidP="00DD3F66">
      <w:pPr>
        <w:spacing w:after="0" w:line="240" w:lineRule="auto"/>
      </w:pPr>
      <w:r>
        <w:separator/>
      </w:r>
    </w:p>
  </w:endnote>
  <w:endnote w:type="continuationSeparator" w:id="0">
    <w:p w:rsidR="00FA2768" w:rsidRDefault="00FA2768"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UniversLT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9A5774">
          <w:rPr>
            <w:noProof/>
          </w:rPr>
          <w:t>8</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768" w:rsidRDefault="00FA2768" w:rsidP="00DD3F66">
      <w:pPr>
        <w:spacing w:after="0" w:line="240" w:lineRule="auto"/>
      </w:pPr>
      <w:r>
        <w:separator/>
      </w:r>
    </w:p>
  </w:footnote>
  <w:footnote w:type="continuationSeparator" w:id="0">
    <w:p w:rsidR="00FA2768" w:rsidRDefault="00FA2768"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2A0A"/>
    <w:multiLevelType w:val="multilevel"/>
    <w:tmpl w:val="3116A912"/>
    <w:styleLink w:val="Estilo3"/>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32BE5AA3"/>
    <w:multiLevelType w:val="multilevel"/>
    <w:tmpl w:val="4242509C"/>
    <w:styleLink w:val="Estilo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00243DB"/>
    <w:multiLevelType w:val="multilevel"/>
    <w:tmpl w:val="0028541E"/>
    <w:styleLink w:val="Estilo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num w:numId="1">
    <w:abstractNumId w:val="8"/>
  </w:num>
  <w:num w:numId="2">
    <w:abstractNumId w:val="1"/>
  </w:num>
  <w:num w:numId="3">
    <w:abstractNumId w:val="6"/>
  </w:num>
  <w:num w:numId="4">
    <w:abstractNumId w:val="7"/>
  </w:num>
  <w:num w:numId="5">
    <w:abstractNumId w:val="2"/>
  </w:num>
  <w:num w:numId="6">
    <w:abstractNumId w:val="5"/>
  </w:num>
  <w:num w:numId="7">
    <w:abstractNumId w:val="4"/>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09CC"/>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6B1E"/>
    <w:rsid w:val="002357EF"/>
    <w:rsid w:val="00235FF1"/>
    <w:rsid w:val="00240290"/>
    <w:rsid w:val="0024040C"/>
    <w:rsid w:val="00246615"/>
    <w:rsid w:val="00246DF7"/>
    <w:rsid w:val="00251AD6"/>
    <w:rsid w:val="00252EA7"/>
    <w:rsid w:val="00255EFC"/>
    <w:rsid w:val="00256277"/>
    <w:rsid w:val="002625FB"/>
    <w:rsid w:val="00263D98"/>
    <w:rsid w:val="0026401C"/>
    <w:rsid w:val="0026418B"/>
    <w:rsid w:val="00280DB5"/>
    <w:rsid w:val="002818DF"/>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3F7D0D"/>
    <w:rsid w:val="00401CBB"/>
    <w:rsid w:val="00406BD9"/>
    <w:rsid w:val="004116A4"/>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811BA"/>
    <w:rsid w:val="00482315"/>
    <w:rsid w:val="0048284B"/>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68AA"/>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42662"/>
    <w:rsid w:val="00751067"/>
    <w:rsid w:val="007539C8"/>
    <w:rsid w:val="00754DE6"/>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0846"/>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3AFB"/>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A5774"/>
    <w:rsid w:val="009A684C"/>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77782"/>
    <w:rsid w:val="00B849F8"/>
    <w:rsid w:val="00B84D93"/>
    <w:rsid w:val="00B942A6"/>
    <w:rsid w:val="00B96704"/>
    <w:rsid w:val="00BA1516"/>
    <w:rsid w:val="00BA27F7"/>
    <w:rsid w:val="00BA28C7"/>
    <w:rsid w:val="00BA763E"/>
    <w:rsid w:val="00BB0EEB"/>
    <w:rsid w:val="00BB73F5"/>
    <w:rsid w:val="00BC2A4F"/>
    <w:rsid w:val="00BC5BE2"/>
    <w:rsid w:val="00BC5EB8"/>
    <w:rsid w:val="00BC652F"/>
    <w:rsid w:val="00BD53A7"/>
    <w:rsid w:val="00BD56B8"/>
    <w:rsid w:val="00BD5C96"/>
    <w:rsid w:val="00BD6FE5"/>
    <w:rsid w:val="00BE2FE8"/>
    <w:rsid w:val="00BE33E1"/>
    <w:rsid w:val="00BE7D91"/>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24BF4"/>
    <w:rsid w:val="00C319A7"/>
    <w:rsid w:val="00C31BBE"/>
    <w:rsid w:val="00C32702"/>
    <w:rsid w:val="00C36C32"/>
    <w:rsid w:val="00C443AF"/>
    <w:rsid w:val="00C445AD"/>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7723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40C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63B5"/>
    <w:rsid w:val="00EB7D20"/>
    <w:rsid w:val="00EC3699"/>
    <w:rsid w:val="00EC58DF"/>
    <w:rsid w:val="00EC5AF1"/>
    <w:rsid w:val="00EC6B29"/>
    <w:rsid w:val="00ED0010"/>
    <w:rsid w:val="00ED1E12"/>
    <w:rsid w:val="00ED3B36"/>
    <w:rsid w:val="00EE24C3"/>
    <w:rsid w:val="00EE2C0A"/>
    <w:rsid w:val="00EE3B25"/>
    <w:rsid w:val="00EE4498"/>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AA2"/>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6534"/>
    <w:rsid w:val="00F87681"/>
    <w:rsid w:val="00F90A88"/>
    <w:rsid w:val="00F90DB1"/>
    <w:rsid w:val="00F91C58"/>
    <w:rsid w:val="00F91F6E"/>
    <w:rsid w:val="00F930A4"/>
    <w:rsid w:val="00F968F3"/>
    <w:rsid w:val="00F97423"/>
    <w:rsid w:val="00F97534"/>
    <w:rsid w:val="00FA0D94"/>
    <w:rsid w:val="00FA2768"/>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uiPriority w:val="99"/>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6"/>
      </w:numPr>
    </w:pPr>
  </w:style>
  <w:style w:type="paragraph" w:customStyle="1" w:styleId="Cuadrculamediana1-nfasis21">
    <w:name w:val="Cuadrícula mediana 1 - Énfasis 21"/>
    <w:basedOn w:val="Normal"/>
    <w:uiPriority w:val="99"/>
    <w:qFormat/>
    <w:rsid w:val="00EB63B5"/>
    <w:pPr>
      <w:spacing w:after="0" w:line="240" w:lineRule="auto"/>
      <w:ind w:left="720"/>
      <w:contextualSpacing/>
    </w:pPr>
    <w:rPr>
      <w:rFonts w:ascii="Cambria" w:eastAsia="MS ??" w:hAnsi="Cambria"/>
      <w:sz w:val="24"/>
      <w:szCs w:val="24"/>
      <w:lang w:val="es-ES_tradnl"/>
    </w:rPr>
  </w:style>
  <w:style w:type="paragraph" w:customStyle="1" w:styleId="Pa44">
    <w:name w:val="Pa44"/>
    <w:basedOn w:val="Default"/>
    <w:next w:val="Default"/>
    <w:uiPriority w:val="99"/>
    <w:rsid w:val="00C7723D"/>
    <w:pPr>
      <w:spacing w:line="201" w:lineRule="atLeast"/>
    </w:pPr>
    <w:rPr>
      <w:rFonts w:ascii="Arial" w:eastAsia="Calibri" w:hAnsi="Arial" w:cs="Arial"/>
      <w:color w:val="auto"/>
    </w:rPr>
  </w:style>
  <w:style w:type="numbering" w:customStyle="1" w:styleId="Estilo2">
    <w:name w:val="Estilo2"/>
    <w:rsid w:val="00C7723D"/>
    <w:pPr>
      <w:numPr>
        <w:numId w:val="7"/>
      </w:numPr>
    </w:pPr>
  </w:style>
  <w:style w:type="numbering" w:customStyle="1" w:styleId="Estilo3">
    <w:name w:val="Estilo3"/>
    <w:rsid w:val="00C7723D"/>
    <w:pPr>
      <w:numPr>
        <w:numId w:val="8"/>
      </w:numPr>
    </w:pPr>
  </w:style>
  <w:style w:type="paragraph" w:styleId="NormalWeb">
    <w:name w:val="Normal (Web)"/>
    <w:basedOn w:val="Normal"/>
    <w:rsid w:val="00F86534"/>
    <w:pPr>
      <w:spacing w:beforeLines="1" w:afterLines="1" w:after="0" w:line="240" w:lineRule="auto"/>
    </w:pPr>
    <w:rPr>
      <w:rFonts w:ascii="Times" w:eastAsia="Times New Roman" w:hAnsi="Times"/>
      <w:sz w:val="20"/>
      <w:szCs w:val="20"/>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uiPriority w:val="99"/>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6"/>
      </w:numPr>
    </w:pPr>
  </w:style>
  <w:style w:type="paragraph" w:customStyle="1" w:styleId="Cuadrculamediana1-nfasis21">
    <w:name w:val="Cuadrícula mediana 1 - Énfasis 21"/>
    <w:basedOn w:val="Normal"/>
    <w:uiPriority w:val="99"/>
    <w:qFormat/>
    <w:rsid w:val="00EB63B5"/>
    <w:pPr>
      <w:spacing w:after="0" w:line="240" w:lineRule="auto"/>
      <w:ind w:left="720"/>
      <w:contextualSpacing/>
    </w:pPr>
    <w:rPr>
      <w:rFonts w:ascii="Cambria" w:eastAsia="MS ??" w:hAnsi="Cambria"/>
      <w:sz w:val="24"/>
      <w:szCs w:val="24"/>
      <w:lang w:val="es-ES_tradnl"/>
    </w:rPr>
  </w:style>
  <w:style w:type="paragraph" w:customStyle="1" w:styleId="Pa44">
    <w:name w:val="Pa44"/>
    <w:basedOn w:val="Default"/>
    <w:next w:val="Default"/>
    <w:uiPriority w:val="99"/>
    <w:rsid w:val="00C7723D"/>
    <w:pPr>
      <w:spacing w:line="201" w:lineRule="atLeast"/>
    </w:pPr>
    <w:rPr>
      <w:rFonts w:ascii="Arial" w:eastAsia="Calibri" w:hAnsi="Arial" w:cs="Arial"/>
      <w:color w:val="auto"/>
    </w:rPr>
  </w:style>
  <w:style w:type="numbering" w:customStyle="1" w:styleId="Estilo2">
    <w:name w:val="Estilo2"/>
    <w:rsid w:val="00C7723D"/>
    <w:pPr>
      <w:numPr>
        <w:numId w:val="7"/>
      </w:numPr>
    </w:pPr>
  </w:style>
  <w:style w:type="numbering" w:customStyle="1" w:styleId="Estilo3">
    <w:name w:val="Estilo3"/>
    <w:rsid w:val="00C7723D"/>
    <w:pPr>
      <w:numPr>
        <w:numId w:val="8"/>
      </w:numPr>
    </w:pPr>
  </w:style>
  <w:style w:type="paragraph" w:styleId="NormalWeb">
    <w:name w:val="Normal (Web)"/>
    <w:basedOn w:val="Normal"/>
    <w:rsid w:val="00F86534"/>
    <w:pPr>
      <w:spacing w:beforeLines="1" w:afterLines="1" w:after="0" w:line="240" w:lineRule="auto"/>
    </w:pPr>
    <w:rPr>
      <w:rFonts w:ascii="Times" w:eastAsia="Times New Roman" w:hAnsi="Time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1F623-3D39-415F-89D0-62B501AE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4098</Words>
  <Characters>22543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26588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2016-03-11T23:50:00Z</dcterms:created>
  <dcterms:modified xsi:type="dcterms:W3CDTF">2016-03-11T23:50:00Z</dcterms:modified>
</cp:coreProperties>
</file>